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C13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города Ялуторовска</w:t>
      </w:r>
    </w:p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C13">
        <w:rPr>
          <w:rFonts w:ascii="Times New Roman" w:eastAsia="Times New Roman" w:hAnsi="Times New Roman" w:cs="Times New Roman"/>
          <w:b/>
          <w:sz w:val="28"/>
          <w:szCs w:val="28"/>
        </w:rPr>
        <w:t>Комитет по молодежной политике Администрации города Ялуторовска</w:t>
      </w:r>
    </w:p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C13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автономное учреждение дополнительного образования</w:t>
      </w:r>
    </w:p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C13">
        <w:rPr>
          <w:rFonts w:ascii="Times New Roman" w:eastAsia="Times New Roman" w:hAnsi="Times New Roman" w:cs="Times New Roman"/>
          <w:b/>
          <w:sz w:val="28"/>
          <w:szCs w:val="28"/>
        </w:rPr>
        <w:t xml:space="preserve"> «Центр туризма и детского творчества» города Ялуторовска</w:t>
      </w:r>
    </w:p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F92C13" w:rsidRPr="00F92C13" w:rsidRDefault="00F92C13" w:rsidP="00F92C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8"/>
        </w:rPr>
      </w:pPr>
    </w:p>
    <w:p w:rsidR="00F92C13" w:rsidRPr="00F92C13" w:rsidRDefault="00F92C13" w:rsidP="00F92C1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КРАТКОСРОЧНАЯ ДОПОЛНИТЕЛЬНАЯ ОБЩЕОБРАЗОВАТЕЛЬНАЯ ОБЩЕРАЗВИВАЮЩАЯ ПРОГРАММА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летний период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ФИЗКУЛЬТУРНО-СПОРТИВНОЙ НАПРАВЛЕННОСТИ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«ПОИГРАЙ-КА»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реализации программы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15 часов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Возрастная категория: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от 7 до 15 лет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 группы: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 до 25 человек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обучения: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очная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                                                                  Автор-составитель: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Шемякин Василий Михайлович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педагог дополнительного образования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Ялуторовск, 2025</w:t>
      </w:r>
    </w:p>
    <w:p w:rsid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 ходе освоения краткосрочной дополнительной общеобразовательной общеразвивающей программы на летний период «Поиграй-ка» у детей формируются основные понятия о игре, разновидности игр – настольные, подвижные, интеллектуальные. Занятия помогают познавать окружающий мир, развивать коммуникативные навыки и умение работать в команде.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 по данной программе приносят удовольствие, предоставляют возможности для творчества, фантазии, повышают уверенность в себе, обогащают субъективный опыт ребенка, нормализуют эмоциональное состояние, развивают волевые качества.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программе большое внимание уделяется творческим заданиям, в ходе выполнения которых у детей формируется творческая и познавательная активность. Викторины проводятся, в основном, по тем предметам, которые изучаются в школе, в пределах школьных программ. Игры с секретом, основанные на законах физики или на точном математическом расчете.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Комплекс основных характеристик образования: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объём, содержание, планируемые результаты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 Пояснительная записка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Краткосрочная дополнительная общеобразовательная общеразвивающая программа на летний период «Поиграй-ка» относится к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физкультурно-спортивной направленности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Игра – одно из важнейших средств умственного, нравственного, физического и эстетического воспитания. Игровая деятельность наряду с учебной, трудовой и общественной является естественной для каждого человека в течение всей его жизни.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играх отражается накопленный человечеством опыт, углубляются и закрепляются представления об окружающем мире, приобретаются многие полезные навыки.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Одна и та же игра может выполнять несколько функций: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Развлекательная – создание благоприятной атмосферы душевной радости, определенного комфорта.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Релаксационная – снятие эмоционального напряжения, вызванного нагрузкой на нервную систему при интенсивном обучении.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Коммуникативная – объединение детей в коллектив и установление эмоциональных контактов.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Развивающая – гармоничное развитие индивидуальных качеств для активизации резервных возможностей личности.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Воспитывающая – психотренинг и психокоррекция проявлений личности в игровых моделях жизненных ситуаций.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В программе уделяется внимание профориентационной работе. Профориентационная работа проводится с целью создания условий для осознанного профессионального самоопределения учащихся посредством популяризации и распространения знаний в области профессий, предусмотренных программой.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Актуальность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данной программы заключается в восполнении недостатка двигательной активности у детей в связи с высокой учебной нагрузкой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Особое место игра занимает в жизни детей. В игре происходит активное обогащение личности, поскольку игра предоставляет возможность выбора разнообразных общественно значимых ролей и положений, обеспечивает 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деятельностью, развивающей неограниченные возможности детей, их таланты. В процессе игры происходит активное воспитание и самовоспитание детей, что является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педагогической целесообразностью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Игра – самая свободная, естественная форма проявления деятельности детей, в которой осознается, изучается окружающий мир, открывается широкий простор для проявления своего «Я», личного творчества. Игра – источник веселья, бодрости, радости, хорошего самочувствия, мажорного настроения. Таким образом, игра – это развивающая творческая деятельность, это поведение ребенка, обладающего свободой выбора, ищущего и находящего способы действий, в конечном итоге – это творчество.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Новизна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программы состоит в том, что в ней запланированы разные по содержанию игры – это подвижные, настольные, интеллектуальные. Данная программа направлена на удовлетворение потребностей детей в самосовершенствовании через игровую практику.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Уровень программы, объём и сроки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дополнительной общеобразовательной общеразвивающей программы.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Продолжительность обучения 15</w:t>
      </w:r>
      <w:r w:rsidRPr="00F92C1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часов. Уровень программы – ознакомительный.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>Формы обучения -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очная.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Режим занятий - 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проводятся: 5 раза в неделю по 1 часу.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Calibri" w:eastAsia="Times New Roman" w:hAnsi="Calibri" w:cs="Calibri"/>
          <w:color w:val="000000"/>
          <w:lang w:eastAsia="ru-RU"/>
        </w:rPr>
        <w:t xml:space="preserve">  </w:t>
      </w:r>
      <w:r w:rsidRPr="00F92C13">
        <w:rPr>
          <w:rFonts w:ascii="Calibri" w:eastAsia="Times New Roman" w:hAnsi="Calibri" w:cs="Calibri"/>
          <w:color w:val="000000"/>
          <w:lang w:eastAsia="ru-RU"/>
        </w:rPr>
        <w:tab/>
        <w:t xml:space="preserve"> 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организации образовательного процесса.  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Основной формой обучения является занятие. Занятия проводятся с 15-минутным перерывом для отдыха. Виды занятий определяются содержанием программы и предусматривают теоретические и практические виды деятельности, но приоритетной является практическая: участие в различных играх.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Педагогический подход учитывает вариативные возможности программы. Сложный материал адаптируется к младшему школьному возрасту.    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проводятся с постоянным составом группы. Группа формируется из учащихся одного, или разных возрастов. Форма работы на занятиях в объединении групповая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применяется технология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личностно-ориентированного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обучения с целью раскрытия возможностей каждого, для организации в дальнейшем совместной познавательной, творческой игровой деятельности.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проведении занятий используются разнообразные традиционные и не традиционные формы проведения занятий: состязание, игра, самостоятельная работа, конкурсы, викторины и т.д.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строится на следующих принципах: доступность, наглядность, индивидуальность, взаимоуважение и доверие, принцип воспитывающего обучения.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Занятия предусматривают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дифференцированный подход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выполнение индивидуальных усложненных заданий для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талантливых и одаренных детей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Талантливым и одаренным учащимся предлагается изучить новые виды деятельности и реализовать их в своей творческой работе.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Как ни странно, но игра тоже даёт возможность выбора учащимся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профессий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творческой направленности. Дети знакомятся с такими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профессиями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геймдизайнер, аниматор, игровой дизайнер.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 Цели и задачи программы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Цель программы: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привлечь учащихся к организованному досугу, создать условия для развития личности ребенка через игру, для его самоопределения и самореализации.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образовательные: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научить играть в различные игры;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привить усидчивость, трудолюбие, культуру поведения;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творческие способности учащихся, воображение и фантазию;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умение планировать свою работу.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личностные: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создать условия к саморазвитию учащихся;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воспитать личностные качества, позволяющие адаптироваться в социуме;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пробуждать любознательность и интерес к игровой активности, расширить кругозор учащихся.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 метапредметные: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память, мышление, воображение, ловкость;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коммуникативные навыки, умение работать в команде;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вовлечь учащихся в соревновательную и игровую деятельность;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уважение, чувство гражданственности, самоконтроля.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right="1777"/>
        <w:contextualSpacing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 Учебный план</w:t>
      </w:r>
    </w:p>
    <w:tbl>
      <w:tblPr>
        <w:tblW w:w="11199" w:type="dxa"/>
        <w:tblInd w:w="-5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1"/>
        <w:gridCol w:w="2897"/>
        <w:gridCol w:w="1693"/>
        <w:gridCol w:w="1855"/>
        <w:gridCol w:w="1714"/>
        <w:gridCol w:w="2259"/>
      </w:tblGrid>
      <w:tr w:rsidR="00F92C13" w:rsidRPr="00F92C13" w:rsidTr="0021227D">
        <w:tc>
          <w:tcPr>
            <w:tcW w:w="7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8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раздела, темы</w:t>
            </w:r>
          </w:p>
        </w:tc>
        <w:tc>
          <w:tcPr>
            <w:tcW w:w="5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2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 аттестации/ контроля</w:t>
            </w:r>
          </w:p>
        </w:tc>
      </w:tr>
      <w:tr w:rsidR="00F92C13" w:rsidRPr="00F92C13" w:rsidTr="0021227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Практика</w:t>
            </w:r>
          </w:p>
        </w:tc>
        <w:tc>
          <w:tcPr>
            <w:tcW w:w="22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F92C13" w:rsidRPr="00F92C13" w:rsidTr="0021227D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ч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мин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наблюдение</w:t>
            </w:r>
          </w:p>
        </w:tc>
      </w:tr>
      <w:tr w:rsidR="00F92C13" w:rsidRPr="00F92C13" w:rsidTr="0021227D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</w:tr>
      <w:tr w:rsidR="00F92C13" w:rsidRPr="00F92C13" w:rsidTr="0021227D"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 игры.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</w:tr>
      <w:tr w:rsidR="00F92C13" w:rsidRPr="00F92C13" w:rsidTr="0021227D">
        <w:trPr>
          <w:trHeight w:val="55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Настольные творческие игры.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наблюдение</w:t>
            </w:r>
          </w:p>
        </w:tc>
      </w:tr>
      <w:tr w:rsidR="00F92C13" w:rsidRPr="00F92C13" w:rsidTr="0021227D">
        <w:trPr>
          <w:trHeight w:val="40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 занятие.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соревнование</w:t>
            </w:r>
          </w:p>
        </w:tc>
      </w:tr>
      <w:tr w:rsidR="00F92C13" w:rsidRPr="00F92C13" w:rsidTr="0021227D">
        <w:trPr>
          <w:trHeight w:val="31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Итого: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ч 30 мин</w:t>
            </w:r>
          </w:p>
        </w:tc>
        <w:tc>
          <w:tcPr>
            <w:tcW w:w="1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ч 30 мин</w:t>
            </w:r>
          </w:p>
          <w:p w:rsidR="00F92C13" w:rsidRPr="00F92C13" w:rsidRDefault="00F92C13" w:rsidP="00F92C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92C13" w:rsidRPr="00F92C13" w:rsidRDefault="00F92C13" w:rsidP="00F92C13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F92C13" w:rsidRPr="00F92C13" w:rsidSect="00F92C13">
          <w:pgSz w:w="12250" w:h="16860"/>
          <w:pgMar w:top="851" w:right="567" w:bottom="680" w:left="1134" w:header="720" w:footer="720" w:gutter="0"/>
          <w:cols w:space="720"/>
          <w:titlePg/>
          <w:docGrid w:linePitch="360"/>
        </w:sectPr>
      </w:pPr>
    </w:p>
    <w:p w:rsidR="00F92C13" w:rsidRPr="00F92C13" w:rsidRDefault="00F92C13" w:rsidP="00F92C13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2.2. Содержание учебного плана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1. Введение. (1 час)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Теория: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чего человеку нужны игры? Классификация игр по их назначению, по возрасту участников, по месту действия, по содержанию, физической и интеллектуальной нагрузке.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Практика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Обучающий тренинг.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Тема 2. Подвижные игры. (4 часа)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Теория: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Знакомство с профессией аниматор. Характеристика подвижных игр (на уровне понятий):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элементарные подвижные игры.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спортивные игры.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ролевые (сюжетные) подвижные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музыкальные и танцевальные игры  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Практика: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Разучивание различных подвижных игр (5-6 игр, в зависимости от желания детей). Разучивание считалок для выбора водящего, различных жеребьевок, сговоров. Привлечение детей к организации игр в микрогруппах, со всем коллективом.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Тема 3. Познавательные игры. (4 часа)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Теория: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Классификация познавательных игр. Знакомство с профессией геймдизайнер.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Практика: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Игры со словами - шарады, мегаграммы, логогрифы, ребусы, кроссворды. Математические игры – это игры в основе которых лежат математические действия. Например, «При помощи 4-х знаков», «Расставьте знаки», «Считай – не зевай», «Хитрый счет», «Быстрый счет», игры с числами, угадывание числа, месяца рождения и возраста, угадывание задуманного числа и т.д., различные игры на понятия «больше», «меньше».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 4. Настольные творческие игры. (4 часа)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Теория: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чего нужны настольные игры, их классификация. Знакомство с профессией игровой дизайнер.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Практика: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Изучение правил и организация игр: шашки (без спортивных правил), домино (детское познавательное), игры-викторины, шахматы, монополия и пр.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5. Итоговое занятие. (2 часа)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Практика: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Соревнование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2.3 Планируемые результаты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окончанию курса обучения по дополнительной общеобразовательной общеразвивающей программе «Поиграй-ка» дети научатся играть в различные индивидуальные, парные и коллективные игры. У детей, развиваются: память, речь, мелкая моторика, мышление, воображение, ловкость, воспитаны личностные качества, позволяющие ребенку адаптироваться в социуме: смелость, активность, решительность, самостоятельность, умение постоять за себя. таким образом, </w:t>
      </w: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предполагается получение следующих результатов: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образовательные: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сформировано умение играть в различные игры;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привиты усидчивость, трудолюбие, культура поведения;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развиты творческие способности учащихся, воображение и фантазия;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сформированы умение планировать свою работу.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личностные: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созданы условия к саморазвитию учащихся;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привиты личностные качества, позволяющие адаптироваться в социуме;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развиты любознательность и интерес к игровой активности, расширен кругозор учащихся.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метапредметные: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развиты память, мышление, воображение, ловкость;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развиты коммуникативные навыки, умение работать в команде;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привлечены в соревновательную и игровую деятельность;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сформировано чувство гражданственности, уважение к окружающим, умение контролировать.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освоения программы применяются следующие методы отслеживания результативности: педагогическое наблюдение, диагностика, участие учащихся в выставке, участие в конкурсе.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3. Комплекс организационно-педагогических условий,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включающий формы аттестации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 Календарный учебный график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pPr w:leftFromText="180" w:rightFromText="180" w:vertAnchor="text" w:horzAnchor="margin" w:tblpX="-861" w:tblpY="162"/>
        <w:tblW w:w="1147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4"/>
        <w:gridCol w:w="5358"/>
      </w:tblGrid>
      <w:tr w:rsidR="00F92C13" w:rsidRPr="00F92C13" w:rsidTr="0021227D">
        <w:tc>
          <w:tcPr>
            <w:tcW w:w="6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Дата начала и окончания учебного периода</w:t>
            </w:r>
          </w:p>
        </w:tc>
        <w:tc>
          <w:tcPr>
            <w:tcW w:w="5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02.06.2025-24.06.2025</w:t>
            </w:r>
          </w:p>
        </w:tc>
      </w:tr>
      <w:tr w:rsidR="00F92C13" w:rsidRPr="00F92C13" w:rsidTr="0021227D">
        <w:tc>
          <w:tcPr>
            <w:tcW w:w="6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Место проведения занятия</w:t>
            </w:r>
          </w:p>
        </w:tc>
        <w:tc>
          <w:tcPr>
            <w:tcW w:w="5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МАУДО «Центр туризма и детского творчества» г.Ялуторовск, ул. Революции д.96</w:t>
            </w:r>
          </w:p>
        </w:tc>
      </w:tr>
      <w:tr w:rsidR="00F92C13" w:rsidRPr="00F92C13" w:rsidTr="0021227D">
        <w:tc>
          <w:tcPr>
            <w:tcW w:w="6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Режим занятий</w:t>
            </w:r>
          </w:p>
        </w:tc>
        <w:tc>
          <w:tcPr>
            <w:tcW w:w="5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Пять раз в неделю по 1 часу</w:t>
            </w:r>
          </w:p>
        </w:tc>
      </w:tr>
      <w:tr w:rsidR="00F92C13" w:rsidRPr="00F92C13" w:rsidTr="0021227D">
        <w:tc>
          <w:tcPr>
            <w:tcW w:w="6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Форма занятий</w:t>
            </w:r>
          </w:p>
        </w:tc>
        <w:tc>
          <w:tcPr>
            <w:tcW w:w="5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Групповая</w:t>
            </w:r>
          </w:p>
        </w:tc>
      </w:tr>
      <w:tr w:rsidR="00F92C13" w:rsidRPr="00F92C13" w:rsidTr="0021227D">
        <w:tc>
          <w:tcPr>
            <w:tcW w:w="6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 Сроки контрольных процедур</w:t>
            </w:r>
          </w:p>
        </w:tc>
        <w:tc>
          <w:tcPr>
            <w:tcW w:w="5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    -</w:t>
            </w:r>
          </w:p>
        </w:tc>
      </w:tr>
      <w:tr w:rsidR="00F92C13" w:rsidRPr="00F92C13" w:rsidTr="0021227D">
        <w:tc>
          <w:tcPr>
            <w:tcW w:w="6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 Участие в массовых мероприятиях (соревнованиях, конкурсах, фестивалях, праздниках)</w:t>
            </w:r>
          </w:p>
        </w:tc>
        <w:tc>
          <w:tcPr>
            <w:tcW w:w="5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2C13" w:rsidRPr="00F92C13" w:rsidRDefault="00F92C13" w:rsidP="00F92C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2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Участие в мероприятиях МАУДО «ЦТДТ»  (по плану)</w:t>
            </w:r>
          </w:p>
        </w:tc>
      </w:tr>
    </w:tbl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 Условия реализации программы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1.  Материально-техническое и информационное  обеспечение программы: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работы объединения «Поиграй-ка» необходимы следующие условия: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светлое, просторное, проветриваемое помещение;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столы и стулья для каждого учащегося;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инструкции по технике безопасности;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шкаф для хранения материалов, игр;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питьевая вода;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видео-уроки;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видео-, фото- и интернет источники;</w:t>
      </w:r>
    </w:p>
    <w:p w:rsidR="00F92C13" w:rsidRPr="00F92C13" w:rsidRDefault="00F92C13" w:rsidP="00F92C13">
      <w:pPr>
        <w:numPr>
          <w:ilvl w:val="0"/>
          <w:numId w:val="1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ноутбук для демонстрации презентаций и фотоматериала.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Инструменты и материалы: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 волейбольный, сетка;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мячи резиновые;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скакалки и канат;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эстафетные палочки;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настольный теннис;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настольные игры в ассортименте;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комбинационные, головоломки;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викторины, фокусы, игры с секретом;</w:t>
      </w:r>
    </w:p>
    <w:p w:rsidR="00F92C13" w:rsidRPr="00F92C13" w:rsidRDefault="00F92C13" w:rsidP="00F92C13">
      <w:pPr>
        <w:numPr>
          <w:ilvl w:val="0"/>
          <w:numId w:val="2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сборники загадок.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Кадровое обеспечение.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Педагог, работающий по данной программе, должен иметь высшее профессиональное образование или среднее профессиональное образование в области, соответствующей профилю детского объединения, без предъявления требований к стажу работы, либо высшее профессиональное образование или среднее профессиональное образование и дополнительное профессиональное образование по направлению "Образование и педагогика" без предъявления требований к стажу работы.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3.3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аттестации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Программой «Поиграй-ка» предусматривается текущий вид контроля.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Результативность образовательной деятельности определяется способностью учащихся расширять круг знаний, приумножать умения и практические навыки.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и методы контроля и оценки результатов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усвоения программы предполагает при текущем контроле: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педагогическое наблюдение за процессом выполнения заданий;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ежедневное краткое подведение итогов;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опрос;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самостоятельная работа;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педагогический мониторинг – ведение журнала посещаемости. Из - за ограниченного по времени срока реализации программы итоговая аттестация не предусматривается.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3.4 Оценочные материалы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достижения учащимися планируемых результатов проводится диагностика согласно «Критериям определения уровня подготовки учащегося» (Приложение 2) и заполняются «Карта  диагностики освоения краткосрочной дополнительной общеобразовательной общеразвивающей программы на летний период «Поигра-ка» учащимися» (Приложение 3).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Карта позволяет вести поэтапную систему контроля за обучением учащегося и отслеживать динамику его образовательных результатов, начиная от первого момента взаимодействия с педагогом. Этот способ оценивания – сравнение ребенка только с самим собой, выявление его собственных успехов по сравнению с исходным уровнем – важнейший отличительный принцип дополнительного образования, стимулирующий и развивающий мотивацию обучения каждого ребенка</w:t>
      </w:r>
      <w:r w:rsidRPr="00F92C1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Также на всех этапах реализации программы создаются условия для формирования и развития самоконтроля и самооценки учащимися процесса и результатов освоения учебного материала. Важно научить учащихся самостоятельно добыть знания и применять их на практике. Формирование учебной деятельности объединения невозможно без самоконтроля, который, как правило, проявляется в виде защиты творческих работ, коллективном обсуждении и сравнении собственных работ с работами других учащихся.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Регулярное отслеживание результатов может стать основой стимулирования, поощрения ребенка за его труд, старание. Каждую оценку надо прокомментировать, показать, в чем прирост знаний и мастерства учащегося – это поддержит его стремление к новым успехам.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Оценочные материалы: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«Карта диагностики освоения краткосрочной дополнительной общеобразовательной общеразвивающей программы на летний период «Поигра-ка» учащимися» (Приложение 3);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lang w:eastAsia="ru-RU"/>
        </w:rPr>
        <w:t>•       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участия и результативности учащихся в выставках и конкурсах различного уровня (Приложение 4).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3.5 Методические материалы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Методика проведения подвижных игр.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Элементарные подвижные игры. Они чаще всего возникают стихийно, по инициативе одного или нескольких детей. Правила игры и цели устанавливаются самими играющими. Достижение цели требует от играющих активных двигательных действий, выполнение которых зависит от самих играющих.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Спортивные игры. Проводятся по строгим правилам на специальных площадках с использованием специального оборудования. Участники спортивных игр должны пройти соответствующую подготовку (волейбол, баскетбол, и т.д.).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Ролевые (сюжетные) подвижные игры – это игры, в которых игроки исполняют какую-либо роль.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Музыкальные и танцевальные игры – это игры с движением под музыку, с элементами танца.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 Организация подвижной игры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Набор команд или выделенных участников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Объяснение хода игры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Выбор ведущего, водящего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Сама игра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Подведение итогов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Познавательные игры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Занятия должны проводиться таким образом, чтобы у детей появилось желание получать знания самостоятельно. Для этого надо рассказать, чему будет посвящено следующее занятие, порекомендовать что-либо прочесть, повторить, изучить, расспросить старших и т.д.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Викторина – это игра, состоящая из вопросов и ответов на них. Виды викторин: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-тематические (вопросы задаются только на определенную тему);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-включающие вопросы различной тематики;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 элементами театрализации.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Методика проведения викторины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Вступительное слово ведущего.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2.Основные вопросы викторины (формулировка четкая и ясная).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3.Если возникают сложности с ответом на вопрос, задаются наводящие вопросы.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4.Каждый правильный ответ должен фиксироваться, например, жетоном.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5.Определяется победитель викторины.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6.Заключительное слово ведущего.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Практическая часть занимает большую часть времени и является центральной частью занятия. Нагрузка во время занятий соответствует силам и возможностям учащихся, обеспечивая их занятость в течение занятий. Практические занятия дают учащимся много полезных жизненных навыков и знаний. У них формируются умения и навыки 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самостоятельного принятия решений и выполнения правил во время практической деятельности.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Теоретические и практические занятия проводятся с привлечением дидактических материалов-разработок для проведения занятий (технологические карты, схемы, и др.).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При планировании программы педагог определяет цель и задачу для учащихся в изучении данного курса, затем разрабатывает план. Составление календарного планирования работы делает разработку учебного плана более лёгкой и удобной на основании календарного планирования составляются подробные разработки для обеспечения образовательного процесса – конспекты, сценарии, планы занятий объединения, информационный материал и т.д.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занятия должны способствовать умственному и нравственному развитию учащихся.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3.6. Структура занятия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Начальная организация, эмоциональный и психологический настрой. Подготовка учащихся к занятию;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повторение пройденного материала (выявление опорных знаний и представлений);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изучение нового материала (формирование новых знаний);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показ педагогом правил игры (работа по схеме или технологической карте);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самостоятельная игровая деятельность;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игры, обобщение полученного материала на занятии.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Важным условием правильной организации учебно-воспитательного процесса является выбор педагогом методов и форм обучения на занятии.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В образовательном процессе педагогический подход заключается в использовании </w:t>
      </w: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основных принципов: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Принцип наглядности.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Наглядные образы способствуют правильной организации мыслительной и игровой деятельности учащегося. Наглядность: схемы, фотографии в бумажном и электронном виде, видео, презентации обеспечивают понимание и прочное запоминание.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доступности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предполагает соотношение содержания, характера и объема учебного материала с уровнем развития, подготовленности детей. На занятиях изучение программы начинается с изучения простых игр с дальнейшим усложнением. Необходимо переходить от легкого к трудному, от известного к неизвестному. Обучение, оставаясь доступным, сопряжено с приложением серьезных усилий, что приводит к развитию личности.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взаимоуважения и доверия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учащихся (такими, какие они есть), постоянная поддержка их со стороны педагога, стимуляция учащихся, вера в их способность, поощрение достижений учащихся.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воспитывающего обучения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предусматривает форму организации образовательно-воспитательного процесса, использование методов и средств, оказывающих воспитательное влияние на формирование личности в целом (убеждение, поощрение, стимулирование, мотивация). Хорошим стимулом и мотивацией для выполнения заданий на высоком уровне служит сознание учащегося, что его работа (кроссворд, например) примет участие в конкурсе.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работы: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Фронтальная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подача учебного материала всей группе учащихся.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Групповая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предоставление возможности самостоятельно построить свою деятельность на основе принципа взаимозаменяемости, ощутить помощь со стороны друг друга, учесть возможности каждого на конкретном этапе деятельности. Всё это 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способствует более быстрому и качественному выполнению задания. Успешно на занятиях происходит объединение разновозрастных детей с целью обучения наставничеству.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 </w:t>
      </w:r>
      <w:r w:rsidRPr="00F92C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Индивидуальная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самостоятельная работа учащихся с оказанием помощи при возникновении затруднения, не уменьшая активности учащихся и содействуя выработке навыков самостоятельной работы.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обучения, используемые при реализации программы</w:t>
      </w:r>
    </w:p>
    <w:p w:rsidR="00F92C13" w:rsidRPr="00F92C13" w:rsidRDefault="00F92C13" w:rsidP="00F92C13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 метод: беседа, рассказ, объяснение, пояснение, словесная инструкция.</w:t>
      </w:r>
    </w:p>
    <w:p w:rsidR="00F92C13" w:rsidRPr="00F92C13" w:rsidRDefault="00F92C13" w:rsidP="00F92C13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Наглядный: демонстрация приемов работы в компьютерной графике и дизайне, изображений, репродукций, схем, проектов, в том числе дистанционные и электронные – просмотр учебных видео, презентаций, рисунков, фотографий.</w:t>
      </w:r>
    </w:p>
    <w:p w:rsidR="00F92C13" w:rsidRPr="00F92C13" w:rsidRDefault="00F92C13" w:rsidP="00F92C13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Практический: выполнение практической деятельности по теме занятия, приобретение навыков.</w:t>
      </w:r>
    </w:p>
    <w:p w:rsidR="00F92C13" w:rsidRPr="00F92C13" w:rsidRDefault="00F92C13" w:rsidP="00F92C13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Игровой: игровые занятия для легкого усвоения материала, для творческого воображения.</w:t>
      </w:r>
    </w:p>
    <w:p w:rsidR="00F92C13" w:rsidRPr="00F92C13" w:rsidRDefault="00F92C13" w:rsidP="00F92C13">
      <w:pPr>
        <w:numPr>
          <w:ilvl w:val="0"/>
          <w:numId w:val="3"/>
        </w:numPr>
        <w:shd w:val="clear" w:color="auto" w:fill="FFFFFF"/>
        <w:spacing w:before="30" w:after="30" w:line="240" w:lineRule="auto"/>
        <w:ind w:right="177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Инновационный метод: поисково-исследовательский.    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Применяемые 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педагогические технологии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образовательном процессе: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Здоровьесберегающие технологии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Забота о здоровье – это важнейший труд педагога. От жизнедеятельности, бодрости учащихся зависит их мировоззрение, умственное развитие, прочность знаний, вера в свои силы.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Поэтому для формирования, сохранения и укрепления здоровья учащихся в объединении на занятии применяются: физкультминутки, упражнения для глаз, релаксация и др.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Информационные и коммуникационные технологии (ИКТ)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ИКТ – представление информации в электронном виде, её обработка и хранение.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Компьютерные технологии – это новый способ передачи знаний, который соответствует качественно новому содержанию обучения и развития учащихся. Этот способ позволяет учащемуся с интересом учиться, находить источники информации, воспитывает самостоятельность при получении новых знаний, развивает дисциплину интеллектуальной деятельности.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ИКТ на занятиях позволяет разнообразить формы работы, деятельность учащихся, активизировать внимание, повышает творческий потенциал личности.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Технология творческой деятельности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Цели технологии: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выявить, учесть, развить творческие способности учащихся и приобщить их к многообразной творческой деятельности с выходом на конкретный продукт;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воспитать общественно активную творческую личность и способствовать организации социальных ситуациях.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Игровая технология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Игровые технологии обладают средствами, активизирующими и интенсифицирующими деятельность учащихся. В их основу положена педагогическая игра, как вид деятельности, направленный на усвоение общественного опыта.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Цели игровых технологий: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 дидактические: расширение кругозора, применение ЗУН на практике, развитие определенных умений и навыков;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воспитательные: воспитание самостоятельности, сотрудничества, общительности, коммуникативности;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  развивающие: развитие качеств и структур личности;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  социальные: приобщение к нормам и ценностям общества, адаптация к условиям среды.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Используя в обучении игровую технологию, педагог помогает учащимся в принятии самостоятельных решений в сложившихся ситуациях.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Список литературы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1.Москва. Издательство «Наука» 1986 г. К.К.Платонов «Структура и развитие личности»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2.Москва. Издательство «Лист». 1997 г.Э.Р. Ахмеджанов «Психологические тесты»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3.Краснодарское книжное издательство. 1989 г. «Педагогика наших дней»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4.Москва «Просвещение». Под редакцией В.Г.Бочаровой «Воспитание учащихся по месту жительства»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5.Приложение к журналу «Внешкольник» №4 2003 г. «Родительский совет в дополнительном образовании детей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6.Приложение к журналу «Внешкольник» № 3 2003 г.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7.«Дидактические и игровые материалы для занятий с детьми младшего возраста».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8.Л.С.Фурмина «Игры и развлечения детей на воздухе»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 Программы для внешкольных учреждений и общеобразовательных школ      – М.: «Просвещение», 1986.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-список литературы для детей и родителей: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1.В.П.Труднев «Считай, смекай, отгадывай»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2.Г.Н.Гришина «Любимые детские игры»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3.В.Н.Терский, О.С. Кель «Игра, творчество, жизнь»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5.Е.Минскин «Пионерская игротека»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ectPr w:rsidR="00F92C13" w:rsidRPr="00F92C13" w:rsidSect="00706053">
          <w:type w:val="nextColumn"/>
          <w:pgSz w:w="12250" w:h="16860"/>
          <w:pgMar w:top="851" w:right="567" w:bottom="680" w:left="1134" w:header="720" w:footer="720" w:gutter="0"/>
          <w:cols w:space="720"/>
          <w:titlePg/>
          <w:docGrid w:linePitch="360"/>
        </w:sectPr>
      </w:pP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- цифровые образовательные ресурсы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http//nsportal.ru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http//инфоурок.ru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МОРЕ творческих идей для детей. Сайт Юлии Шерстюк: детское развитие, творчество, занятия, игры. /Электронный ресурс/ Режим доступа:</w:t>
      </w:r>
      <w:r w:rsidRPr="00F92C13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 </w:t>
      </w:r>
      <w:hyperlink r:id="rId5" w:history="1">
        <w:r w:rsidRPr="00F92C1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https://moreidey.ru/</w:t>
        </w:r>
      </w:hyperlink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(дата обращения 21.04.2022г.).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Видео-сайт. /Электронный ресурс/ Режим доступа:</w:t>
      </w:r>
      <w:r w:rsidRPr="00F92C13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27638C"/>
          <w:sz w:val="28"/>
          <w:szCs w:val="28"/>
          <w:lang w:eastAsia="ru-RU"/>
        </w:rPr>
        <w:t> http://m.youtube.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92C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(дата обращения 21.04.2022г.).</w:t>
      </w:r>
    </w:p>
    <w:p w:rsidR="00F92C13" w:rsidRPr="00F92C13" w:rsidRDefault="00F92C13" w:rsidP="00F92C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F92C13" w:rsidRPr="00F92C13" w:rsidRDefault="00F92C13" w:rsidP="00F92C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00049A" w:rsidRDefault="0000049A"/>
    <w:sectPr w:rsidR="0000049A" w:rsidSect="00F92C13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72F0"/>
    <w:multiLevelType w:val="multilevel"/>
    <w:tmpl w:val="474E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62937"/>
    <w:multiLevelType w:val="multilevel"/>
    <w:tmpl w:val="9B58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243A76"/>
    <w:multiLevelType w:val="multilevel"/>
    <w:tmpl w:val="10D8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713D76"/>
    <w:multiLevelType w:val="multilevel"/>
    <w:tmpl w:val="431604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Zero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/>
        <w:sz w:val="28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4E"/>
    <w:rsid w:val="0000049A"/>
    <w:rsid w:val="0066014E"/>
    <w:rsid w:val="00F9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17ADF"/>
  <w15:chartTrackingRefBased/>
  <w15:docId w15:val="{14E9044B-22F3-44AE-A58D-8A37817A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com/url?q=https://moreidey.ru/azhurnoe-vyirezanie&amp;sa=D&amp;source=editors&amp;ust=1674551380595642&amp;usg=AOvVaw2Wm4km5U1_xi8EpKAYrrA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3674</Words>
  <Characters>20943</Characters>
  <Application>Microsoft Office Word</Application>
  <DocSecurity>0</DocSecurity>
  <Lines>174</Lines>
  <Paragraphs>49</Paragraphs>
  <ScaleCrop>false</ScaleCrop>
  <Company/>
  <LinksUpToDate>false</LinksUpToDate>
  <CharactersWithSpaces>24568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2025-05-24T07:01:00Z</dcterms:created>
  <dcterms:modified xsi:type="dcterms:W3CDTF">2025-05-24T07:02:00Z</dcterms:modified>
</cp:coreProperties>
</file>